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B2319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B23192" w:rsidP="00497CD2">
            <w:pPr>
              <w:tabs>
                <w:tab w:val="left" w:pos="2765"/>
              </w:tabs>
              <w:spacing w:after="0" w:line="240" w:lineRule="auto"/>
              <w:ind w:right="57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21.11.2022</w:t>
            </w:r>
          </w:p>
        </w:tc>
        <w:tc>
          <w:tcPr>
            <w:tcW w:w="2845" w:type="dxa"/>
          </w:tcPr>
          <w:p w:rsidR="00F017EB" w:rsidRPr="004A640A" w:rsidRDefault="00F017EB" w:rsidP="00497CD2">
            <w:pPr>
              <w:spacing w:after="0" w:line="240" w:lineRule="auto"/>
              <w:ind w:right="57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497CD2">
            <w:pPr>
              <w:spacing w:after="0" w:line="240" w:lineRule="auto"/>
              <w:ind w:right="57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B23192" w:rsidP="00497CD2">
            <w:pPr>
              <w:spacing w:after="0" w:line="240" w:lineRule="auto"/>
              <w:ind w:right="57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631-П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F017EB" w:rsidRPr="004A640A" w:rsidRDefault="00B23192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  <w:bookmarkStart w:id="0" w:name="_GoBack"/>
            <w:bookmarkEnd w:id="0"/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</w:t>
      </w:r>
      <w:r w:rsidR="00757555">
        <w:rPr>
          <w:b/>
          <w:bCs/>
          <w:szCs w:val="28"/>
          <w:lang w:eastAsia="ru-RU"/>
        </w:rPr>
        <w:t xml:space="preserve">в </w:t>
      </w:r>
      <w:r w:rsidR="000F2753">
        <w:rPr>
          <w:b/>
          <w:bCs/>
          <w:szCs w:val="28"/>
          <w:lang w:eastAsia="ru-RU"/>
        </w:rPr>
        <w:t>постановлени</w:t>
      </w:r>
      <w:r w:rsidR="00575900">
        <w:rPr>
          <w:b/>
          <w:bCs/>
          <w:szCs w:val="28"/>
          <w:lang w:eastAsia="ru-RU"/>
        </w:rPr>
        <w:t>я</w:t>
      </w:r>
      <w:r w:rsidR="000F2753">
        <w:rPr>
          <w:b/>
          <w:bCs/>
          <w:szCs w:val="28"/>
          <w:lang w:eastAsia="ru-RU"/>
        </w:rPr>
        <w:t xml:space="preserve"> Правительства Кировской области </w:t>
      </w:r>
      <w:r w:rsidR="007150CC">
        <w:rPr>
          <w:b/>
          <w:bCs/>
          <w:szCs w:val="28"/>
          <w:lang w:eastAsia="ru-RU"/>
        </w:rPr>
        <w:t>от 02.11.2015 № 68/721 и от 27.12.2018 № 617-П</w:t>
      </w:r>
    </w:p>
    <w:p w:rsidR="000F2753" w:rsidRDefault="000F2753" w:rsidP="00F32C53">
      <w:pPr>
        <w:tabs>
          <w:tab w:val="left" w:pos="7524"/>
        </w:tabs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8D6781" w:rsidRDefault="000F2753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r w:rsidR="008D6781" w:rsidRPr="0059518E">
        <w:rPr>
          <w:szCs w:val="28"/>
        </w:rPr>
        <w:t>Внести в постановление Правительства Кировской области</w:t>
      </w:r>
      <w:r w:rsidR="008D6781">
        <w:rPr>
          <w:szCs w:val="28"/>
        </w:rPr>
        <w:br/>
        <w:t xml:space="preserve">от 02.11.2015 № 68/721 </w:t>
      </w:r>
      <w:r w:rsidR="008D6781" w:rsidRPr="00603CD0">
        <w:rPr>
          <w:szCs w:val="28"/>
        </w:rPr>
        <w:t>«О дополнительной социальной поддержке ветеранов боевых действий, инвалидов, лиц, подвергшихся воздействию радиации вследствие катастрофы на Чернобыльской АЭС, а также ядерных испытаний на Семипалатинском полигоне, и приравненных к ним категорий граждан</w:t>
      </w:r>
      <w:r w:rsidR="00612FC8">
        <w:rPr>
          <w:szCs w:val="28"/>
        </w:rPr>
        <w:br/>
      </w:r>
      <w:r w:rsidR="008D6781" w:rsidRPr="00603CD0">
        <w:rPr>
          <w:szCs w:val="28"/>
        </w:rPr>
        <w:t>в виде льготного проезда в автомобильном</w:t>
      </w:r>
      <w:r w:rsidR="008D6781">
        <w:rPr>
          <w:szCs w:val="28"/>
        </w:rPr>
        <w:t xml:space="preserve"> </w:t>
      </w:r>
      <w:r w:rsidR="008D6781" w:rsidRPr="00603CD0">
        <w:rPr>
          <w:szCs w:val="28"/>
        </w:rPr>
        <w:t>и электрифицированном транспорте городского сообщения</w:t>
      </w:r>
      <w:r w:rsidR="008D6781">
        <w:rPr>
          <w:szCs w:val="28"/>
        </w:rPr>
        <w:t xml:space="preserve"> </w:t>
      </w:r>
      <w:r w:rsidR="008D6781" w:rsidRPr="00603CD0">
        <w:rPr>
          <w:szCs w:val="28"/>
        </w:rPr>
        <w:t>и автомобильном транспорте пригородного сообщения на 20</w:t>
      </w:r>
      <w:r w:rsidR="008D6781">
        <w:rPr>
          <w:szCs w:val="28"/>
        </w:rPr>
        <w:t>2</w:t>
      </w:r>
      <w:r w:rsidR="00C74176">
        <w:rPr>
          <w:szCs w:val="28"/>
        </w:rPr>
        <w:t>2</w:t>
      </w:r>
      <w:r w:rsidR="008D6781" w:rsidRPr="00603CD0">
        <w:rPr>
          <w:szCs w:val="28"/>
        </w:rPr>
        <w:t xml:space="preserve"> год</w:t>
      </w:r>
      <w:r w:rsidR="008D6781">
        <w:rPr>
          <w:szCs w:val="28"/>
        </w:rPr>
        <w:t>» следующие изменения:</w:t>
      </w:r>
    </w:p>
    <w:p w:rsidR="008D6781" w:rsidRDefault="008D6781" w:rsidP="00F32C53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>1.1. В заголовке к тексту слова «на 202</w:t>
      </w:r>
      <w:r w:rsidR="00A00A47">
        <w:rPr>
          <w:szCs w:val="28"/>
        </w:rPr>
        <w:t>2</w:t>
      </w:r>
      <w:r>
        <w:rPr>
          <w:szCs w:val="28"/>
        </w:rPr>
        <w:t xml:space="preserve"> год» </w:t>
      </w:r>
      <w:r w:rsidR="002D3817">
        <w:rPr>
          <w:szCs w:val="28"/>
        </w:rPr>
        <w:t>исключить</w:t>
      </w:r>
      <w:r>
        <w:rPr>
          <w:szCs w:val="28"/>
        </w:rPr>
        <w:t xml:space="preserve">. </w:t>
      </w:r>
    </w:p>
    <w:p w:rsidR="00833EDC" w:rsidRDefault="00833EDC" w:rsidP="00F32C53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>1.2. Пр</w:t>
      </w:r>
      <w:r w:rsidR="007E14CB">
        <w:rPr>
          <w:szCs w:val="28"/>
        </w:rPr>
        <w:t>е</w:t>
      </w:r>
      <w:r>
        <w:rPr>
          <w:szCs w:val="28"/>
        </w:rPr>
        <w:t>амбулу</w:t>
      </w:r>
      <w:r w:rsidR="007E14CB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833EDC" w:rsidRDefault="00833EDC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  <w:lang w:eastAsia="ru-RU"/>
        </w:rPr>
      </w:pPr>
      <w:r>
        <w:rPr>
          <w:szCs w:val="28"/>
        </w:rPr>
        <w:t>«</w:t>
      </w:r>
      <w:r>
        <w:rPr>
          <w:szCs w:val="28"/>
          <w:lang w:eastAsia="ru-RU"/>
        </w:rPr>
        <w:t xml:space="preserve">В целях обеспечения социальной поддержки отдельных категорий граждан Правительство Кировской области </w:t>
      </w:r>
      <w:r w:rsidR="005633E7">
        <w:rPr>
          <w:szCs w:val="28"/>
          <w:lang w:eastAsia="ru-RU"/>
        </w:rPr>
        <w:t>ПОСТАНОВЛЯЕТ</w:t>
      </w:r>
      <w:r>
        <w:rPr>
          <w:szCs w:val="28"/>
          <w:lang w:eastAsia="ru-RU"/>
        </w:rPr>
        <w:t>:».</w:t>
      </w:r>
    </w:p>
    <w:p w:rsidR="002D3817" w:rsidRDefault="002D3817" w:rsidP="00F32C53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33EDC">
        <w:rPr>
          <w:szCs w:val="28"/>
        </w:rPr>
        <w:t>3</w:t>
      </w:r>
      <w:r>
        <w:rPr>
          <w:szCs w:val="28"/>
        </w:rPr>
        <w:t>.</w:t>
      </w:r>
      <w:r w:rsidR="00892C5C">
        <w:rPr>
          <w:szCs w:val="28"/>
        </w:rPr>
        <w:t xml:space="preserve"> В </w:t>
      </w:r>
      <w:r w:rsidR="005633E7">
        <w:rPr>
          <w:szCs w:val="28"/>
        </w:rPr>
        <w:t xml:space="preserve">абзаце первом </w:t>
      </w:r>
      <w:r w:rsidR="00892C5C">
        <w:rPr>
          <w:szCs w:val="28"/>
        </w:rPr>
        <w:t>пункт</w:t>
      </w:r>
      <w:r w:rsidR="005633E7">
        <w:rPr>
          <w:szCs w:val="28"/>
        </w:rPr>
        <w:t>а</w:t>
      </w:r>
      <w:r w:rsidR="00892C5C">
        <w:rPr>
          <w:szCs w:val="28"/>
        </w:rPr>
        <w:t xml:space="preserve"> 1 слова «в 2022 году</w:t>
      </w:r>
      <w:r w:rsidR="00373017">
        <w:rPr>
          <w:szCs w:val="28"/>
        </w:rPr>
        <w:t>» заменить словами</w:t>
      </w:r>
      <w:r w:rsidR="00373017">
        <w:rPr>
          <w:szCs w:val="28"/>
        </w:rPr>
        <w:br/>
      </w:r>
      <w:r w:rsidR="00892C5C">
        <w:rPr>
          <w:szCs w:val="28"/>
        </w:rPr>
        <w:t>«в 2023 году»</w:t>
      </w:r>
      <w:r w:rsidR="00FC7EA9">
        <w:rPr>
          <w:szCs w:val="28"/>
        </w:rPr>
        <w:t>.</w:t>
      </w:r>
    </w:p>
    <w:p w:rsidR="008D6781" w:rsidRDefault="008D6781" w:rsidP="00F32C53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B61A6">
        <w:rPr>
          <w:szCs w:val="28"/>
        </w:rPr>
        <w:t>4</w:t>
      </w:r>
      <w:r>
        <w:rPr>
          <w:szCs w:val="28"/>
        </w:rPr>
        <w:t>. В пункт</w:t>
      </w:r>
      <w:r w:rsidR="00892C5C">
        <w:rPr>
          <w:szCs w:val="28"/>
        </w:rPr>
        <w:t>е</w:t>
      </w:r>
      <w:r>
        <w:rPr>
          <w:szCs w:val="28"/>
        </w:rPr>
        <w:t xml:space="preserve"> 2 постановления и </w:t>
      </w:r>
      <w:r w:rsidR="00FC7EA9">
        <w:rPr>
          <w:szCs w:val="28"/>
        </w:rPr>
        <w:t xml:space="preserve">в </w:t>
      </w:r>
      <w:r>
        <w:rPr>
          <w:szCs w:val="28"/>
        </w:rPr>
        <w:t xml:space="preserve">заголовке прилагаемого Порядка </w:t>
      </w:r>
      <w:r w:rsidRPr="003E202E">
        <w:rPr>
          <w:szCs w:val="28"/>
        </w:rPr>
        <w:t>определения права на льготный проезд</w:t>
      </w:r>
      <w:r>
        <w:rPr>
          <w:szCs w:val="28"/>
        </w:rPr>
        <w:t xml:space="preserve"> в 202</w:t>
      </w:r>
      <w:r w:rsidR="00A00A47">
        <w:rPr>
          <w:szCs w:val="28"/>
        </w:rPr>
        <w:t>2</w:t>
      </w:r>
      <w:r>
        <w:rPr>
          <w:szCs w:val="28"/>
        </w:rPr>
        <w:t xml:space="preserve"> году </w:t>
      </w:r>
      <w:r w:rsidRPr="003E202E">
        <w:rPr>
          <w:szCs w:val="28"/>
        </w:rPr>
        <w:t>в автомобильном</w:t>
      </w:r>
      <w:r w:rsidR="00612FC8">
        <w:rPr>
          <w:szCs w:val="28"/>
        </w:rPr>
        <w:br/>
      </w:r>
      <w:r w:rsidRPr="003E202E">
        <w:rPr>
          <w:szCs w:val="28"/>
        </w:rPr>
        <w:t xml:space="preserve">и электрифицированном транспорте городского сообщения и автомобильном транспорте пригородного сообщения </w:t>
      </w:r>
      <w:r>
        <w:rPr>
          <w:szCs w:val="28"/>
        </w:rPr>
        <w:t xml:space="preserve">ветеранам боевых действий, инвалидам, лицам, подвергшимся воздействию радиации вследствие катастрофы </w:t>
      </w:r>
      <w:r w:rsidR="00BF0114">
        <w:rPr>
          <w:szCs w:val="28"/>
        </w:rPr>
        <w:br/>
      </w:r>
      <w:r>
        <w:rPr>
          <w:szCs w:val="28"/>
        </w:rPr>
        <w:t xml:space="preserve">на Чернобыльской АЭС, а также ядерных испытаний на Семипалатинском </w:t>
      </w:r>
      <w:r>
        <w:rPr>
          <w:szCs w:val="28"/>
        </w:rPr>
        <w:lastRenderedPageBreak/>
        <w:t xml:space="preserve">полигоне, и приравненным к ним категориям граждан, имеющим право </w:t>
      </w:r>
      <w:r w:rsidR="00BF0114">
        <w:rPr>
          <w:szCs w:val="28"/>
        </w:rPr>
        <w:br/>
      </w:r>
      <w:r>
        <w:rPr>
          <w:szCs w:val="28"/>
        </w:rPr>
        <w:t xml:space="preserve">на получение социальной </w:t>
      </w:r>
      <w:r w:rsidRPr="008C7728">
        <w:rPr>
          <w:szCs w:val="28"/>
        </w:rPr>
        <w:t xml:space="preserve">услуги по обеспечению в соответствии </w:t>
      </w:r>
      <w:r w:rsidR="00BF0114">
        <w:rPr>
          <w:szCs w:val="28"/>
        </w:rPr>
        <w:br/>
      </w:r>
      <w:r w:rsidRPr="008C7728">
        <w:rPr>
          <w:szCs w:val="28"/>
        </w:rPr>
        <w:t>со стандартами медицинской помощи необходимыми лекарственными препаратами</w:t>
      </w:r>
      <w:r>
        <w:rPr>
          <w:szCs w:val="28"/>
        </w:rPr>
        <w:t xml:space="preserve"> </w:t>
      </w:r>
      <w:r w:rsidRPr="008C7728">
        <w:rPr>
          <w:szCs w:val="28"/>
        </w:rPr>
        <w:t>для медицинского применения по рецептам на лекарственные препараты, медицинскими изделиями по рецептам на медицинские изделия,</w:t>
      </w:r>
      <w:r>
        <w:rPr>
          <w:szCs w:val="28"/>
        </w:rPr>
        <w:t xml:space="preserve"> </w:t>
      </w:r>
      <w:r w:rsidRPr="008C7728">
        <w:rPr>
          <w:szCs w:val="28"/>
        </w:rPr>
        <w:t>не отказавши</w:t>
      </w:r>
      <w:r>
        <w:rPr>
          <w:szCs w:val="28"/>
        </w:rPr>
        <w:t>м</w:t>
      </w:r>
      <w:r w:rsidRPr="008C7728">
        <w:rPr>
          <w:szCs w:val="28"/>
        </w:rPr>
        <w:t>ся от ее получения</w:t>
      </w:r>
      <w:r>
        <w:rPr>
          <w:szCs w:val="28"/>
        </w:rPr>
        <w:t>,</w:t>
      </w:r>
      <w:r w:rsidR="00892C5C">
        <w:rPr>
          <w:szCs w:val="28"/>
        </w:rPr>
        <w:t xml:space="preserve"> слова «на 2022 год» исключить</w:t>
      </w:r>
      <w:r>
        <w:rPr>
          <w:szCs w:val="28"/>
        </w:rPr>
        <w:t>.</w:t>
      </w:r>
    </w:p>
    <w:p w:rsidR="008D6781" w:rsidRDefault="008D6781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</w:t>
      </w:r>
      <w:r w:rsidR="00CB61A6">
        <w:rPr>
          <w:szCs w:val="28"/>
        </w:rPr>
        <w:t>5</w:t>
      </w:r>
      <w:r>
        <w:rPr>
          <w:szCs w:val="28"/>
        </w:rPr>
        <w:t xml:space="preserve">. Внести в Порядок </w:t>
      </w:r>
      <w:r w:rsidRPr="003E202E">
        <w:rPr>
          <w:szCs w:val="28"/>
        </w:rPr>
        <w:t>определения права на льготный проезд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3E202E">
        <w:rPr>
          <w:szCs w:val="28"/>
        </w:rPr>
        <w:t xml:space="preserve">в автомобильном и электрифицированном транспорте городского сообщения и автомобильном транспорте пригородного сообщения </w:t>
      </w:r>
      <w:r>
        <w:rPr>
          <w:szCs w:val="28"/>
        </w:rPr>
        <w:t>ветеранам боевых действий, инвалидам, лицам, подвергшимся воздействию радиации вследствие катастрофы на Чернобыльской АЭС, а также ядерных испытаний на Семипалатинском полигоне, и приравненным к ним категориям граждан, имеющим</w:t>
      </w:r>
      <w:r w:rsidRPr="008C7728">
        <w:rPr>
          <w:szCs w:val="28"/>
        </w:rPr>
        <w:t xml:space="preserve"> право на получение социальной услуги по обеспечению </w:t>
      </w:r>
      <w:r>
        <w:rPr>
          <w:szCs w:val="28"/>
        </w:rPr>
        <w:br/>
      </w:r>
      <w:r w:rsidRPr="008C7728">
        <w:rPr>
          <w:szCs w:val="28"/>
        </w:rPr>
        <w:t>в соответствии со стандартами медицинской помощи необходимыми лекарственными препаратами для медицинского применения по рецептам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C7728">
        <w:rPr>
          <w:szCs w:val="28"/>
        </w:rPr>
        <w:t xml:space="preserve">на лекарственные </w:t>
      </w:r>
      <w:r>
        <w:rPr>
          <w:szCs w:val="28"/>
        </w:rPr>
        <w:t xml:space="preserve"> </w:t>
      </w:r>
      <w:r w:rsidRPr="008C7728">
        <w:rPr>
          <w:szCs w:val="28"/>
        </w:rPr>
        <w:t>препараты,</w:t>
      </w:r>
      <w:r>
        <w:rPr>
          <w:szCs w:val="28"/>
        </w:rPr>
        <w:t xml:space="preserve"> </w:t>
      </w:r>
      <w:r w:rsidRPr="008C7728">
        <w:rPr>
          <w:szCs w:val="28"/>
        </w:rPr>
        <w:t xml:space="preserve">медицинскими изделиями по рецептам </w:t>
      </w:r>
      <w:r>
        <w:rPr>
          <w:szCs w:val="28"/>
        </w:rPr>
        <w:br/>
      </w:r>
      <w:r w:rsidRPr="008C7728">
        <w:rPr>
          <w:szCs w:val="28"/>
        </w:rPr>
        <w:t>на медицинские изделия,</w:t>
      </w:r>
      <w:r>
        <w:rPr>
          <w:szCs w:val="28"/>
        </w:rPr>
        <w:t xml:space="preserve"> </w:t>
      </w:r>
      <w:r w:rsidRPr="008C7728">
        <w:rPr>
          <w:szCs w:val="28"/>
        </w:rPr>
        <w:t>не отказавши</w:t>
      </w:r>
      <w:r>
        <w:rPr>
          <w:szCs w:val="28"/>
        </w:rPr>
        <w:t>м</w:t>
      </w:r>
      <w:r w:rsidRPr="008C7728">
        <w:rPr>
          <w:szCs w:val="28"/>
        </w:rPr>
        <w:t>ся от ее получения</w:t>
      </w:r>
      <w:r w:rsidR="00FC7EA9">
        <w:rPr>
          <w:szCs w:val="28"/>
        </w:rPr>
        <w:t xml:space="preserve"> (далее – Порядок)</w:t>
      </w:r>
      <w:r>
        <w:rPr>
          <w:szCs w:val="28"/>
        </w:rPr>
        <w:t>, утвержденный вышеуказанным постановлением, следующие изменения:</w:t>
      </w:r>
    </w:p>
    <w:p w:rsidR="008D6781" w:rsidRDefault="00A00A47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1.</w:t>
      </w:r>
      <w:r w:rsidR="00CB61A6">
        <w:rPr>
          <w:szCs w:val="28"/>
        </w:rPr>
        <w:t>5</w:t>
      </w:r>
      <w:r>
        <w:rPr>
          <w:szCs w:val="28"/>
        </w:rPr>
        <w:t>.1. В пункте 1 слова «в 2022</w:t>
      </w:r>
      <w:r w:rsidR="008D6781">
        <w:rPr>
          <w:szCs w:val="28"/>
        </w:rPr>
        <w:t xml:space="preserve"> году» </w:t>
      </w:r>
      <w:r w:rsidR="00A87966">
        <w:rPr>
          <w:szCs w:val="28"/>
        </w:rPr>
        <w:t>исключить</w:t>
      </w:r>
      <w:r w:rsidR="008D6781">
        <w:rPr>
          <w:szCs w:val="28"/>
        </w:rPr>
        <w:t>.</w:t>
      </w:r>
    </w:p>
    <w:p w:rsidR="008D6781" w:rsidRPr="009B4C6D" w:rsidRDefault="008D6781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9B4C6D">
        <w:rPr>
          <w:szCs w:val="28"/>
        </w:rPr>
        <w:t>1.</w:t>
      </w:r>
      <w:r w:rsidR="00CB61A6" w:rsidRPr="009B4C6D">
        <w:rPr>
          <w:szCs w:val="28"/>
        </w:rPr>
        <w:t>5</w:t>
      </w:r>
      <w:r w:rsidRPr="009B4C6D">
        <w:rPr>
          <w:szCs w:val="28"/>
        </w:rPr>
        <w:t>.2. В пункте 2:</w:t>
      </w:r>
    </w:p>
    <w:p w:rsidR="008D6781" w:rsidRPr="009B4C6D" w:rsidRDefault="008D6781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9B4C6D">
        <w:rPr>
          <w:szCs w:val="28"/>
        </w:rPr>
        <w:t>1.</w:t>
      </w:r>
      <w:r w:rsidR="00CB61A6" w:rsidRPr="009B4C6D">
        <w:rPr>
          <w:szCs w:val="28"/>
        </w:rPr>
        <w:t>5</w:t>
      </w:r>
      <w:r w:rsidRPr="009B4C6D">
        <w:rPr>
          <w:szCs w:val="28"/>
        </w:rPr>
        <w:t>.2.1. В абзаце первом слова «</w:t>
      </w:r>
      <w:r w:rsidR="00075B46" w:rsidRPr="009B4C6D">
        <w:rPr>
          <w:szCs w:val="28"/>
        </w:rPr>
        <w:t xml:space="preserve">с января по декабрь </w:t>
      </w:r>
      <w:r w:rsidRPr="009B4C6D">
        <w:rPr>
          <w:szCs w:val="28"/>
        </w:rPr>
        <w:t>202</w:t>
      </w:r>
      <w:r w:rsidR="00A00A47" w:rsidRPr="009B4C6D">
        <w:rPr>
          <w:szCs w:val="28"/>
        </w:rPr>
        <w:t>2</w:t>
      </w:r>
      <w:r w:rsidRPr="009B4C6D">
        <w:rPr>
          <w:szCs w:val="28"/>
        </w:rPr>
        <w:t xml:space="preserve"> года» заменить словами «</w:t>
      </w:r>
      <w:r w:rsidR="00075B46" w:rsidRPr="009B4C6D">
        <w:rPr>
          <w:szCs w:val="28"/>
        </w:rPr>
        <w:t xml:space="preserve">на </w:t>
      </w:r>
      <w:r w:rsidR="004E29EC" w:rsidRPr="009B4C6D">
        <w:rPr>
          <w:szCs w:val="28"/>
        </w:rPr>
        <w:t>календарн</w:t>
      </w:r>
      <w:r w:rsidR="00075B46" w:rsidRPr="009B4C6D">
        <w:rPr>
          <w:szCs w:val="28"/>
        </w:rPr>
        <w:t>ый</w:t>
      </w:r>
      <w:r w:rsidR="002E545A" w:rsidRPr="009B4C6D">
        <w:rPr>
          <w:szCs w:val="28"/>
        </w:rPr>
        <w:t xml:space="preserve"> год</w:t>
      </w:r>
      <w:r w:rsidRPr="009B4C6D">
        <w:rPr>
          <w:szCs w:val="28"/>
        </w:rPr>
        <w:t>».</w:t>
      </w:r>
    </w:p>
    <w:p w:rsidR="008D6781" w:rsidRPr="009B4C6D" w:rsidRDefault="00CB61A6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9B4C6D">
        <w:rPr>
          <w:szCs w:val="28"/>
        </w:rPr>
        <w:t>1.5</w:t>
      </w:r>
      <w:r w:rsidR="008D6781" w:rsidRPr="009B4C6D">
        <w:rPr>
          <w:szCs w:val="28"/>
        </w:rPr>
        <w:t xml:space="preserve">.2.2. В абзаце втором слова «до </w:t>
      </w:r>
      <w:r w:rsidR="00075B46" w:rsidRPr="009B4C6D">
        <w:rPr>
          <w:szCs w:val="28"/>
        </w:rPr>
        <w:t>0</w:t>
      </w:r>
      <w:r w:rsidR="008D6781" w:rsidRPr="009B4C6D">
        <w:rPr>
          <w:szCs w:val="28"/>
        </w:rPr>
        <w:t>1.11.202</w:t>
      </w:r>
      <w:r w:rsidR="00A00A47" w:rsidRPr="009B4C6D">
        <w:rPr>
          <w:szCs w:val="28"/>
        </w:rPr>
        <w:t>1</w:t>
      </w:r>
      <w:r w:rsidR="008D6781" w:rsidRPr="009B4C6D">
        <w:rPr>
          <w:szCs w:val="28"/>
        </w:rPr>
        <w:t xml:space="preserve">» заменить словами </w:t>
      </w:r>
      <w:r w:rsidR="008D6781" w:rsidRPr="009B4C6D">
        <w:rPr>
          <w:szCs w:val="28"/>
        </w:rPr>
        <w:br/>
        <w:t>«до 1</w:t>
      </w:r>
      <w:r w:rsidR="00A87966" w:rsidRPr="009B4C6D">
        <w:rPr>
          <w:szCs w:val="28"/>
        </w:rPr>
        <w:t xml:space="preserve"> ноября текущего года</w:t>
      </w:r>
      <w:r w:rsidR="008D6781" w:rsidRPr="009B4C6D">
        <w:rPr>
          <w:szCs w:val="28"/>
        </w:rPr>
        <w:t>».</w:t>
      </w:r>
    </w:p>
    <w:p w:rsidR="00C34586" w:rsidRPr="009B4C6D" w:rsidRDefault="008D6781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9B4C6D">
        <w:rPr>
          <w:szCs w:val="28"/>
        </w:rPr>
        <w:t>1.</w:t>
      </w:r>
      <w:r w:rsidR="00CB61A6" w:rsidRPr="009B4C6D">
        <w:rPr>
          <w:szCs w:val="28"/>
        </w:rPr>
        <w:t>5</w:t>
      </w:r>
      <w:r w:rsidRPr="009B4C6D">
        <w:rPr>
          <w:szCs w:val="28"/>
        </w:rPr>
        <w:t xml:space="preserve">.3. </w:t>
      </w:r>
      <w:r w:rsidR="00C34586" w:rsidRPr="009B4C6D">
        <w:rPr>
          <w:szCs w:val="28"/>
        </w:rPr>
        <w:t xml:space="preserve">В </w:t>
      </w:r>
      <w:r w:rsidRPr="009B4C6D">
        <w:rPr>
          <w:szCs w:val="28"/>
        </w:rPr>
        <w:t>пункт</w:t>
      </w:r>
      <w:r w:rsidR="00C34586" w:rsidRPr="009B4C6D">
        <w:rPr>
          <w:szCs w:val="28"/>
        </w:rPr>
        <w:t>е</w:t>
      </w:r>
      <w:r w:rsidRPr="009B4C6D">
        <w:rPr>
          <w:szCs w:val="28"/>
        </w:rPr>
        <w:t xml:space="preserve"> 3</w:t>
      </w:r>
      <w:r w:rsidR="00C34586" w:rsidRPr="009B4C6D">
        <w:rPr>
          <w:szCs w:val="28"/>
        </w:rPr>
        <w:t>:</w:t>
      </w:r>
    </w:p>
    <w:p w:rsidR="008D6781" w:rsidRDefault="00C34586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9B4C6D">
        <w:rPr>
          <w:szCs w:val="28"/>
        </w:rPr>
        <w:t>1.</w:t>
      </w:r>
      <w:r w:rsidR="00CB61A6" w:rsidRPr="009B4C6D">
        <w:rPr>
          <w:szCs w:val="28"/>
        </w:rPr>
        <w:t>5</w:t>
      </w:r>
      <w:r w:rsidRPr="009B4C6D">
        <w:rPr>
          <w:szCs w:val="28"/>
        </w:rPr>
        <w:t>.3.1.</w:t>
      </w:r>
      <w:r w:rsidR="008D6781" w:rsidRPr="009B4C6D">
        <w:rPr>
          <w:szCs w:val="28"/>
        </w:rPr>
        <w:t xml:space="preserve"> </w:t>
      </w:r>
      <w:r w:rsidRPr="009B4C6D">
        <w:rPr>
          <w:szCs w:val="28"/>
        </w:rPr>
        <w:t xml:space="preserve">Абзац </w:t>
      </w:r>
      <w:r>
        <w:rPr>
          <w:szCs w:val="28"/>
        </w:rPr>
        <w:t xml:space="preserve">первый </w:t>
      </w:r>
      <w:r w:rsidR="008D6781">
        <w:rPr>
          <w:szCs w:val="28"/>
        </w:rPr>
        <w:t xml:space="preserve">изложить в следующей редакции: </w:t>
      </w:r>
    </w:p>
    <w:p w:rsidR="008D6781" w:rsidRDefault="008D6781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>«3. При установлении гражданину льготной категории после 1</w:t>
      </w:r>
      <w:r w:rsidR="00A87966">
        <w:rPr>
          <w:szCs w:val="28"/>
        </w:rPr>
        <w:t xml:space="preserve"> ноября текущего года</w:t>
      </w:r>
      <w:r>
        <w:rPr>
          <w:szCs w:val="28"/>
        </w:rPr>
        <w:t xml:space="preserve"> право на льготный проезд у гражданина возникает</w:t>
      </w:r>
      <w:r w:rsidR="00612FC8">
        <w:rPr>
          <w:szCs w:val="28"/>
        </w:rPr>
        <w:br/>
      </w:r>
      <w:r>
        <w:rPr>
          <w:szCs w:val="28"/>
        </w:rPr>
        <w:t>со следующего дня после даты принятия решения об определении права</w:t>
      </w:r>
      <w:r w:rsidR="00612FC8">
        <w:rPr>
          <w:szCs w:val="28"/>
        </w:rPr>
        <w:br/>
      </w:r>
      <w:r>
        <w:rPr>
          <w:szCs w:val="28"/>
        </w:rPr>
        <w:lastRenderedPageBreak/>
        <w:t>на льготный проезд</w:t>
      </w:r>
      <w:r w:rsidR="002E545A">
        <w:rPr>
          <w:szCs w:val="28"/>
        </w:rPr>
        <w:t xml:space="preserve">, </w:t>
      </w:r>
      <w:r>
        <w:rPr>
          <w:szCs w:val="28"/>
        </w:rPr>
        <w:t>но не ранее 1</w:t>
      </w:r>
      <w:r w:rsidR="00A87966">
        <w:rPr>
          <w:szCs w:val="28"/>
        </w:rPr>
        <w:t xml:space="preserve"> января</w:t>
      </w:r>
      <w:r w:rsidR="002E545A">
        <w:rPr>
          <w:szCs w:val="28"/>
        </w:rPr>
        <w:t xml:space="preserve"> года,</w:t>
      </w:r>
      <w:r w:rsidR="00A87966">
        <w:rPr>
          <w:szCs w:val="28"/>
        </w:rPr>
        <w:t xml:space="preserve"> следующего</w:t>
      </w:r>
      <w:r w:rsidR="002E545A">
        <w:rPr>
          <w:szCs w:val="28"/>
        </w:rPr>
        <w:t xml:space="preserve"> за текущим</w:t>
      </w:r>
      <w:r w:rsidR="00A87966">
        <w:rPr>
          <w:szCs w:val="28"/>
        </w:rPr>
        <w:t xml:space="preserve"> год</w:t>
      </w:r>
      <w:r w:rsidR="002E545A">
        <w:rPr>
          <w:szCs w:val="28"/>
        </w:rPr>
        <w:t>ом</w:t>
      </w:r>
      <w:r w:rsidR="004E29EC">
        <w:rPr>
          <w:szCs w:val="28"/>
        </w:rPr>
        <w:t>»</w:t>
      </w:r>
      <w:r>
        <w:rPr>
          <w:szCs w:val="28"/>
        </w:rPr>
        <w:t>.</w:t>
      </w:r>
    </w:p>
    <w:p w:rsidR="00C34586" w:rsidRDefault="00C34586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B61A6">
        <w:rPr>
          <w:szCs w:val="28"/>
        </w:rPr>
        <w:t>5</w:t>
      </w:r>
      <w:r>
        <w:rPr>
          <w:szCs w:val="28"/>
        </w:rPr>
        <w:t>.3.2. Абзац третий изложить в следующей редакции:</w:t>
      </w:r>
    </w:p>
    <w:p w:rsidR="00C34586" w:rsidRDefault="00C34586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«заявление по форме, утверждаемой министерством социального развития Кировской области</w:t>
      </w:r>
      <w:r w:rsidR="00FC7EA9">
        <w:rPr>
          <w:szCs w:val="28"/>
          <w:lang w:eastAsia="ru-RU"/>
        </w:rPr>
        <w:t>;</w:t>
      </w:r>
      <w:r>
        <w:rPr>
          <w:szCs w:val="28"/>
          <w:lang w:eastAsia="ru-RU"/>
        </w:rPr>
        <w:t>».</w:t>
      </w:r>
    </w:p>
    <w:p w:rsidR="00CB61A6" w:rsidRDefault="00CB61A6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  <w:lang w:eastAsia="ru-RU"/>
        </w:rPr>
        <w:t>1.</w:t>
      </w:r>
      <w:r w:rsidR="00830699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.4. </w:t>
      </w:r>
      <w:r w:rsidRPr="0008480E">
        <w:rPr>
          <w:szCs w:val="28"/>
        </w:rPr>
        <w:t xml:space="preserve">Приложение </w:t>
      </w:r>
      <w:r>
        <w:rPr>
          <w:szCs w:val="28"/>
        </w:rPr>
        <w:t xml:space="preserve">№ 1 </w:t>
      </w:r>
      <w:r w:rsidRPr="0008480E">
        <w:rPr>
          <w:szCs w:val="28"/>
        </w:rPr>
        <w:t>к Порядку исключить</w:t>
      </w:r>
      <w:r w:rsidR="00830699">
        <w:rPr>
          <w:szCs w:val="28"/>
        </w:rPr>
        <w:t>.</w:t>
      </w:r>
    </w:p>
    <w:p w:rsidR="00830699" w:rsidRDefault="00830699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1.5.5. </w:t>
      </w:r>
      <w:r w:rsidR="00F05341">
        <w:rPr>
          <w:szCs w:val="28"/>
        </w:rPr>
        <w:t xml:space="preserve"> </w:t>
      </w:r>
      <w:r>
        <w:rPr>
          <w:szCs w:val="28"/>
        </w:rPr>
        <w:t>Приложение № 3 к Порядку изложить в новой редакции</w:t>
      </w:r>
      <w:r w:rsidRPr="00B571EF">
        <w:t xml:space="preserve"> </w:t>
      </w:r>
      <w:r>
        <w:rPr>
          <w:szCs w:val="28"/>
        </w:rPr>
        <w:t>согласно приложению.</w:t>
      </w:r>
    </w:p>
    <w:p w:rsidR="00FC7EA9" w:rsidRDefault="00227767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="00FC7EA9">
        <w:rPr>
          <w:szCs w:val="28"/>
        </w:rPr>
        <w:t>П</w:t>
      </w:r>
      <w:r>
        <w:rPr>
          <w:szCs w:val="28"/>
        </w:rPr>
        <w:t>ункт 5</w:t>
      </w:r>
      <w:r w:rsidR="00FC7EA9">
        <w:rPr>
          <w:szCs w:val="28"/>
        </w:rPr>
        <w:t xml:space="preserve"> изложить в следующей редакции:</w:t>
      </w:r>
    </w:p>
    <w:p w:rsidR="00356DEE" w:rsidRDefault="00356DEE" w:rsidP="00F32C53">
      <w:pPr>
        <w:autoSpaceDE w:val="0"/>
        <w:autoSpaceDN w:val="0"/>
        <w:adjustRightInd w:val="0"/>
        <w:spacing w:after="0" w:line="460" w:lineRule="exact"/>
        <w:ind w:firstLine="708"/>
        <w:jc w:val="both"/>
        <w:rPr>
          <w:szCs w:val="28"/>
          <w:lang w:eastAsia="ru-RU"/>
        </w:rPr>
      </w:pPr>
      <w:r>
        <w:rPr>
          <w:szCs w:val="28"/>
        </w:rPr>
        <w:t>«5.</w:t>
      </w:r>
      <w:r w:rsidR="00227767">
        <w:rPr>
          <w:szCs w:val="28"/>
        </w:rPr>
        <w:t xml:space="preserve"> </w:t>
      </w:r>
      <w:r>
        <w:rPr>
          <w:szCs w:val="28"/>
          <w:lang w:eastAsia="ru-RU"/>
        </w:rPr>
        <w:t xml:space="preserve">Контроль за выполнением постановления возложить </w:t>
      </w:r>
      <w:r>
        <w:rPr>
          <w:szCs w:val="28"/>
          <w:lang w:eastAsia="ru-RU"/>
        </w:rPr>
        <w:br/>
        <w:t>на первого заместителя Председателя Правительства Кировской области Курдюмова Д.А.».</w:t>
      </w:r>
    </w:p>
    <w:p w:rsidR="000F2753" w:rsidRDefault="008D6781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0F2753" w:rsidRPr="0059518E">
        <w:rPr>
          <w:szCs w:val="28"/>
        </w:rPr>
        <w:t>Внести в постановление Правительства Кировской области</w:t>
      </w:r>
      <w:r w:rsidR="000F2753">
        <w:rPr>
          <w:szCs w:val="28"/>
        </w:rPr>
        <w:br/>
        <w:t>от 27.12.2018 № 617-П «О льготном проезде на железнодорожном транспорте пригородного сообщения на территории Кировской области» следующие изменения:</w:t>
      </w:r>
    </w:p>
    <w:p w:rsidR="000F2753" w:rsidRDefault="008D6781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0F2753">
        <w:rPr>
          <w:szCs w:val="28"/>
        </w:rPr>
        <w:t>.1. В пункте 1 слова «с 15.04.202</w:t>
      </w:r>
      <w:r w:rsidR="00A97D3D">
        <w:rPr>
          <w:szCs w:val="28"/>
        </w:rPr>
        <w:t>2</w:t>
      </w:r>
      <w:r w:rsidR="000F2753">
        <w:rPr>
          <w:szCs w:val="28"/>
        </w:rPr>
        <w:t xml:space="preserve"> по 15.10.202</w:t>
      </w:r>
      <w:r w:rsidR="00A97D3D">
        <w:rPr>
          <w:szCs w:val="28"/>
        </w:rPr>
        <w:t>2</w:t>
      </w:r>
      <w:r w:rsidR="000F2753">
        <w:rPr>
          <w:szCs w:val="28"/>
        </w:rPr>
        <w:t>» заменить словами</w:t>
      </w:r>
      <w:r w:rsidR="000F2753">
        <w:rPr>
          <w:szCs w:val="28"/>
        </w:rPr>
        <w:br/>
        <w:t>«с 15.04.202</w:t>
      </w:r>
      <w:r w:rsidR="00A97D3D">
        <w:rPr>
          <w:szCs w:val="28"/>
        </w:rPr>
        <w:t>3</w:t>
      </w:r>
      <w:r w:rsidR="00575900">
        <w:rPr>
          <w:szCs w:val="28"/>
        </w:rPr>
        <w:t xml:space="preserve"> по 15.10.202</w:t>
      </w:r>
      <w:r w:rsidR="00A97D3D">
        <w:rPr>
          <w:szCs w:val="28"/>
        </w:rPr>
        <w:t>3</w:t>
      </w:r>
      <w:r w:rsidR="000F2753">
        <w:rPr>
          <w:szCs w:val="28"/>
        </w:rPr>
        <w:t>».</w:t>
      </w:r>
    </w:p>
    <w:p w:rsidR="000F2753" w:rsidRDefault="008D6781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0F2753">
        <w:rPr>
          <w:szCs w:val="28"/>
        </w:rPr>
        <w:t>.2. В пункт</w:t>
      </w:r>
      <w:r w:rsidR="00A87966">
        <w:rPr>
          <w:szCs w:val="28"/>
        </w:rPr>
        <w:t>е</w:t>
      </w:r>
      <w:r w:rsidR="000F2753">
        <w:rPr>
          <w:szCs w:val="28"/>
        </w:rPr>
        <w:t xml:space="preserve"> 2 </w:t>
      </w:r>
      <w:r w:rsidR="00A87966">
        <w:rPr>
          <w:szCs w:val="28"/>
        </w:rPr>
        <w:t>сл</w:t>
      </w:r>
      <w:r w:rsidR="000F2753">
        <w:rPr>
          <w:szCs w:val="28"/>
        </w:rPr>
        <w:t>ова «с 01.01.202</w:t>
      </w:r>
      <w:r w:rsidR="00A97D3D">
        <w:rPr>
          <w:szCs w:val="28"/>
        </w:rPr>
        <w:t>2</w:t>
      </w:r>
      <w:r w:rsidR="000F2753">
        <w:rPr>
          <w:szCs w:val="28"/>
        </w:rPr>
        <w:t xml:space="preserve"> по 31.12.202</w:t>
      </w:r>
      <w:r w:rsidR="00A97D3D">
        <w:rPr>
          <w:szCs w:val="28"/>
        </w:rPr>
        <w:t>2</w:t>
      </w:r>
      <w:r w:rsidR="000F2753">
        <w:rPr>
          <w:szCs w:val="28"/>
        </w:rPr>
        <w:t>» заменить словами</w:t>
      </w:r>
      <w:r w:rsidR="00A87966">
        <w:rPr>
          <w:szCs w:val="28"/>
        </w:rPr>
        <w:br/>
      </w:r>
      <w:r w:rsidR="000F2753">
        <w:rPr>
          <w:szCs w:val="28"/>
        </w:rPr>
        <w:t>«с 01.01.202</w:t>
      </w:r>
      <w:r w:rsidR="00A97D3D">
        <w:rPr>
          <w:szCs w:val="28"/>
        </w:rPr>
        <w:t>3</w:t>
      </w:r>
      <w:r w:rsidR="000F2753">
        <w:rPr>
          <w:szCs w:val="28"/>
        </w:rPr>
        <w:t xml:space="preserve"> по 31.12.202</w:t>
      </w:r>
      <w:r w:rsidR="00A97D3D">
        <w:rPr>
          <w:szCs w:val="28"/>
        </w:rPr>
        <w:t>3</w:t>
      </w:r>
      <w:r w:rsidR="000F2753">
        <w:rPr>
          <w:szCs w:val="28"/>
        </w:rPr>
        <w:t>».</w:t>
      </w:r>
    </w:p>
    <w:p w:rsidR="00A97D3D" w:rsidRDefault="00E47BC8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 w:rsidR="00227767">
        <w:rPr>
          <w:szCs w:val="28"/>
        </w:rPr>
        <w:t>3</w:t>
      </w:r>
      <w:r w:rsidR="00A97D3D">
        <w:rPr>
          <w:szCs w:val="28"/>
        </w:rPr>
        <w:t>.</w:t>
      </w:r>
      <w:r w:rsidR="00A97D3D" w:rsidRPr="00A97D3D">
        <w:rPr>
          <w:szCs w:val="28"/>
        </w:rPr>
        <w:t xml:space="preserve"> </w:t>
      </w:r>
      <w:r w:rsidR="00A97D3D">
        <w:rPr>
          <w:szCs w:val="28"/>
        </w:rPr>
        <w:t xml:space="preserve">Внести в </w:t>
      </w:r>
      <w:r w:rsidR="00A97D3D">
        <w:rPr>
          <w:szCs w:val="28"/>
          <w:lang w:eastAsia="ru-RU"/>
        </w:rPr>
        <w:t>Порядок определения права на бесплатный или льготный проезд на железнодорожном транспорте пригородного сообщения ветеранов труда, жертв политических репрессий, имеющих право на меры социальной поддержки в соответствии с Законом Кировской области от 07.12.2004</w:t>
      </w:r>
      <w:r w:rsidR="00A97D3D">
        <w:rPr>
          <w:szCs w:val="28"/>
          <w:lang w:eastAsia="ru-RU"/>
        </w:rPr>
        <w:br/>
        <w:t>№ 280-ЗО «О мерах социальной поддержки ветеранов труда, тружеников тыла и жертв политических репрессий</w:t>
      </w:r>
      <w:r w:rsidR="00584CDB">
        <w:rPr>
          <w:szCs w:val="28"/>
          <w:lang w:eastAsia="ru-RU"/>
        </w:rPr>
        <w:t>»</w:t>
      </w:r>
      <w:r w:rsidR="00A97D3D">
        <w:rPr>
          <w:szCs w:val="28"/>
          <w:lang w:eastAsia="ru-RU"/>
        </w:rPr>
        <w:t>, и лиц, достигших возраста 60 лет (для мужчин) и 55 лет (для женщин), кроме граждан, включенных</w:t>
      </w:r>
      <w:r w:rsidR="00612FC8">
        <w:rPr>
          <w:szCs w:val="28"/>
          <w:lang w:eastAsia="ru-RU"/>
        </w:rPr>
        <w:br/>
      </w:r>
      <w:r w:rsidR="00A97D3D">
        <w:rPr>
          <w:szCs w:val="28"/>
          <w:lang w:eastAsia="ru-RU"/>
        </w:rPr>
        <w:t>в Федеральный регистр лиц, имеющих право на меры социальной поддержки в соответствии с федеральным законодательством</w:t>
      </w:r>
      <w:r w:rsidR="00356DEE">
        <w:rPr>
          <w:szCs w:val="28"/>
          <w:lang w:eastAsia="ru-RU"/>
        </w:rPr>
        <w:t xml:space="preserve"> (далее – Порядок)</w:t>
      </w:r>
      <w:r w:rsidR="00A97D3D">
        <w:rPr>
          <w:szCs w:val="28"/>
          <w:lang w:eastAsia="ru-RU"/>
        </w:rPr>
        <w:t xml:space="preserve">, </w:t>
      </w:r>
      <w:r w:rsidR="00830699">
        <w:rPr>
          <w:szCs w:val="28"/>
          <w:lang w:eastAsia="ru-RU"/>
        </w:rPr>
        <w:t xml:space="preserve">утвержденный вышеуказанным постановлением, </w:t>
      </w:r>
      <w:r w:rsidR="00A97D3D">
        <w:rPr>
          <w:szCs w:val="28"/>
          <w:lang w:eastAsia="ru-RU"/>
        </w:rPr>
        <w:t>следующие изменения:</w:t>
      </w:r>
    </w:p>
    <w:p w:rsidR="00A97D3D" w:rsidRDefault="00A97D3D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>2.</w:t>
      </w:r>
      <w:r w:rsidR="00092309">
        <w:rPr>
          <w:szCs w:val="28"/>
        </w:rPr>
        <w:t>3</w:t>
      </w:r>
      <w:r>
        <w:rPr>
          <w:szCs w:val="28"/>
        </w:rPr>
        <w:t>.1. Абзац</w:t>
      </w:r>
      <w:r w:rsidR="00830699">
        <w:rPr>
          <w:szCs w:val="28"/>
        </w:rPr>
        <w:t>ы</w:t>
      </w:r>
      <w:r>
        <w:rPr>
          <w:szCs w:val="28"/>
        </w:rPr>
        <w:t xml:space="preserve"> третий</w:t>
      </w:r>
      <w:r w:rsidR="00390E5A">
        <w:rPr>
          <w:szCs w:val="28"/>
        </w:rPr>
        <w:t xml:space="preserve"> и четвертый</w:t>
      </w:r>
      <w:r>
        <w:rPr>
          <w:szCs w:val="28"/>
        </w:rPr>
        <w:t xml:space="preserve"> пункта 3 изложить в следующей редакции:</w:t>
      </w:r>
    </w:p>
    <w:p w:rsidR="00390E5A" w:rsidRDefault="00437FD3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«заявление по форме, утверждаемой министерством социаль</w:t>
      </w:r>
      <w:r w:rsidR="00390E5A">
        <w:rPr>
          <w:szCs w:val="28"/>
          <w:lang w:eastAsia="ru-RU"/>
        </w:rPr>
        <w:t>ного развития Кировской области;</w:t>
      </w:r>
    </w:p>
    <w:p w:rsidR="00390E5A" w:rsidRDefault="00390E5A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  <w:lang w:eastAsia="ru-RU"/>
        </w:rPr>
      </w:pPr>
      <w:r w:rsidRPr="00390E5A">
        <w:rPr>
          <w:szCs w:val="28"/>
          <w:lang w:eastAsia="ru-RU"/>
        </w:rPr>
        <w:t>согласие на обработку персональных данных</w:t>
      </w:r>
      <w:r>
        <w:rPr>
          <w:szCs w:val="28"/>
          <w:lang w:eastAsia="ru-RU"/>
        </w:rPr>
        <w:t xml:space="preserve"> по форме, утверждаемой министерством социального развития Кировской области</w:t>
      </w:r>
      <w:r w:rsidRPr="00390E5A">
        <w:rPr>
          <w:szCs w:val="28"/>
          <w:lang w:eastAsia="ru-RU"/>
        </w:rPr>
        <w:t xml:space="preserve"> (для членов семьи (их </w:t>
      </w:r>
      <w:r>
        <w:rPr>
          <w:szCs w:val="28"/>
          <w:lang w:eastAsia="ru-RU"/>
        </w:rPr>
        <w:t>представителей, законных представителей), указанных гражданином в заявлении)</w:t>
      </w:r>
      <w:r w:rsidR="00356DEE">
        <w:rPr>
          <w:szCs w:val="28"/>
          <w:lang w:eastAsia="ru-RU"/>
        </w:rPr>
        <w:t>;</w:t>
      </w:r>
      <w:r>
        <w:rPr>
          <w:szCs w:val="28"/>
          <w:lang w:eastAsia="ru-RU"/>
        </w:rPr>
        <w:t>».</w:t>
      </w:r>
    </w:p>
    <w:p w:rsidR="00612FC8" w:rsidRDefault="00437FD3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  <w:lang w:eastAsia="ru-RU"/>
        </w:rPr>
      </w:pPr>
      <w:r>
        <w:rPr>
          <w:szCs w:val="28"/>
        </w:rPr>
        <w:t>2.</w:t>
      </w:r>
      <w:r w:rsidR="00092309">
        <w:rPr>
          <w:szCs w:val="28"/>
        </w:rPr>
        <w:t>3</w:t>
      </w:r>
      <w:r>
        <w:rPr>
          <w:szCs w:val="28"/>
        </w:rPr>
        <w:t xml:space="preserve">.2. </w:t>
      </w:r>
      <w:r>
        <w:rPr>
          <w:szCs w:val="28"/>
          <w:lang w:eastAsia="ru-RU"/>
        </w:rPr>
        <w:t>Приложени</w:t>
      </w:r>
      <w:r w:rsidR="00356DEE">
        <w:rPr>
          <w:szCs w:val="28"/>
          <w:lang w:eastAsia="ru-RU"/>
        </w:rPr>
        <w:t>е</w:t>
      </w:r>
      <w:r w:rsidR="00612FC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№ 1</w:t>
      </w:r>
      <w:r w:rsidR="00612FC8">
        <w:rPr>
          <w:szCs w:val="28"/>
          <w:lang w:eastAsia="ru-RU"/>
        </w:rPr>
        <w:t xml:space="preserve"> к Порядку исключить.</w:t>
      </w:r>
    </w:p>
    <w:p w:rsidR="00A97D3D" w:rsidRDefault="00E47BC8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 w:rsidR="00092309">
        <w:rPr>
          <w:szCs w:val="28"/>
          <w:lang w:eastAsia="ru-RU"/>
        </w:rPr>
        <w:t>3</w:t>
      </w:r>
      <w:r w:rsidR="00612FC8">
        <w:rPr>
          <w:szCs w:val="28"/>
          <w:lang w:eastAsia="ru-RU"/>
        </w:rPr>
        <w:t xml:space="preserve">.3. Приложение </w:t>
      </w:r>
      <w:r w:rsidR="00390E5A">
        <w:rPr>
          <w:szCs w:val="28"/>
          <w:lang w:eastAsia="ru-RU"/>
        </w:rPr>
        <w:t>№ 2</w:t>
      </w:r>
      <w:r w:rsidR="00437FD3">
        <w:rPr>
          <w:szCs w:val="28"/>
          <w:lang w:eastAsia="ru-RU"/>
        </w:rPr>
        <w:t xml:space="preserve"> </w:t>
      </w:r>
      <w:r w:rsidR="00612FC8">
        <w:rPr>
          <w:szCs w:val="28"/>
          <w:lang w:eastAsia="ru-RU"/>
        </w:rPr>
        <w:t xml:space="preserve">к Порядку </w:t>
      </w:r>
      <w:r w:rsidR="00437FD3">
        <w:rPr>
          <w:szCs w:val="28"/>
          <w:lang w:eastAsia="ru-RU"/>
        </w:rPr>
        <w:t>исключить.</w:t>
      </w:r>
    </w:p>
    <w:p w:rsidR="00356DEE" w:rsidRDefault="00227767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="00356DEE">
        <w:rPr>
          <w:szCs w:val="28"/>
        </w:rPr>
        <w:t>Пункт 8 изложить в следующей редакции:</w:t>
      </w:r>
    </w:p>
    <w:p w:rsidR="00356DEE" w:rsidRDefault="00356DEE" w:rsidP="00F32C53">
      <w:pPr>
        <w:autoSpaceDE w:val="0"/>
        <w:autoSpaceDN w:val="0"/>
        <w:adjustRightInd w:val="0"/>
        <w:spacing w:after="0" w:line="460" w:lineRule="exact"/>
        <w:ind w:firstLine="708"/>
        <w:jc w:val="both"/>
        <w:rPr>
          <w:szCs w:val="28"/>
          <w:lang w:eastAsia="ru-RU"/>
        </w:rPr>
      </w:pPr>
      <w:r>
        <w:rPr>
          <w:szCs w:val="28"/>
        </w:rPr>
        <w:t xml:space="preserve">«8. </w:t>
      </w:r>
      <w:r>
        <w:rPr>
          <w:szCs w:val="28"/>
          <w:lang w:eastAsia="ru-RU"/>
        </w:rPr>
        <w:t xml:space="preserve">Контроль за выполнением постановления возложить </w:t>
      </w:r>
      <w:r>
        <w:rPr>
          <w:szCs w:val="28"/>
          <w:lang w:eastAsia="ru-RU"/>
        </w:rPr>
        <w:br/>
        <w:t>на первого заместителя Председателя Правительства Кировской области Курдюмова Д.А.».</w:t>
      </w:r>
    </w:p>
    <w:p w:rsidR="000F2753" w:rsidRDefault="00575900" w:rsidP="00F32C53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0F2753">
        <w:rPr>
          <w:szCs w:val="28"/>
        </w:rPr>
        <w:t>Настоящее постановление вступает в силу</w:t>
      </w:r>
      <w:r w:rsidR="00092309">
        <w:rPr>
          <w:szCs w:val="28"/>
        </w:rPr>
        <w:t xml:space="preserve"> после его официального опубликования, за исключением подпунктов 1.1, 1.3</w:t>
      </w:r>
      <w:r w:rsidR="00356DEE">
        <w:rPr>
          <w:szCs w:val="28"/>
        </w:rPr>
        <w:t xml:space="preserve"> </w:t>
      </w:r>
      <w:r w:rsidR="00092309">
        <w:rPr>
          <w:szCs w:val="28"/>
        </w:rPr>
        <w:t>–</w:t>
      </w:r>
      <w:r w:rsidR="00356DEE">
        <w:rPr>
          <w:szCs w:val="28"/>
        </w:rPr>
        <w:t xml:space="preserve"> </w:t>
      </w:r>
      <w:r w:rsidR="00092309">
        <w:rPr>
          <w:szCs w:val="28"/>
        </w:rPr>
        <w:t>1.5 пункта 1, подпунктов 2.1</w:t>
      </w:r>
      <w:r w:rsidR="00356DEE">
        <w:rPr>
          <w:szCs w:val="28"/>
        </w:rPr>
        <w:t xml:space="preserve"> </w:t>
      </w:r>
      <w:r w:rsidR="00092309">
        <w:rPr>
          <w:szCs w:val="28"/>
        </w:rPr>
        <w:t>–</w:t>
      </w:r>
      <w:r w:rsidR="00356DEE">
        <w:rPr>
          <w:szCs w:val="28"/>
        </w:rPr>
        <w:t xml:space="preserve"> </w:t>
      </w:r>
      <w:r w:rsidR="00092309">
        <w:rPr>
          <w:szCs w:val="28"/>
        </w:rPr>
        <w:t>2.3 пункта 2, которые вступают в силу</w:t>
      </w:r>
      <w:r w:rsidR="000F2753">
        <w:rPr>
          <w:szCs w:val="28"/>
        </w:rPr>
        <w:t xml:space="preserve"> с 01.01.202</w:t>
      </w:r>
      <w:r w:rsidR="00437FD3">
        <w:rPr>
          <w:szCs w:val="28"/>
        </w:rPr>
        <w:t>3</w:t>
      </w:r>
      <w:r w:rsidR="000F2753">
        <w:rPr>
          <w:szCs w:val="28"/>
        </w:rPr>
        <w:t>.</w:t>
      </w:r>
    </w:p>
    <w:p w:rsidR="00F017EB" w:rsidRPr="0080565C" w:rsidRDefault="00004C5E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>
        <w:rPr>
          <w:szCs w:val="28"/>
        </w:rPr>
        <w:t>Губернатор</w:t>
      </w:r>
    </w:p>
    <w:p w:rsidR="00F017EB" w:rsidRDefault="00F017EB" w:rsidP="00F351B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ind w:right="-79"/>
        <w:rPr>
          <w:szCs w:val="28"/>
          <w:lang w:eastAsia="ru-RU"/>
        </w:rPr>
      </w:pPr>
      <w:r w:rsidRPr="004A640A">
        <w:rPr>
          <w:szCs w:val="28"/>
          <w:lang w:eastAsia="ru-RU"/>
        </w:rPr>
        <w:t xml:space="preserve">Кировской области </w:t>
      </w:r>
      <w:r w:rsidR="00004C5E">
        <w:rPr>
          <w:szCs w:val="28"/>
          <w:lang w:eastAsia="ru-RU"/>
        </w:rPr>
        <w:t xml:space="preserve"> </w:t>
      </w:r>
      <w:r w:rsidRPr="004A640A">
        <w:rPr>
          <w:szCs w:val="28"/>
          <w:lang w:eastAsia="ru-RU"/>
        </w:rPr>
        <w:t xml:space="preserve"> </w:t>
      </w:r>
      <w:r w:rsidR="00B2319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А.</w:t>
      </w:r>
      <w:r w:rsidR="00004C5E">
        <w:rPr>
          <w:szCs w:val="28"/>
          <w:lang w:eastAsia="ru-RU"/>
        </w:rPr>
        <w:t>В</w:t>
      </w:r>
      <w:r>
        <w:rPr>
          <w:szCs w:val="28"/>
          <w:lang w:eastAsia="ru-RU"/>
        </w:rPr>
        <w:t>.</w:t>
      </w:r>
      <w:r w:rsidR="00004C5E">
        <w:rPr>
          <w:szCs w:val="28"/>
          <w:lang w:eastAsia="ru-RU"/>
        </w:rPr>
        <w:t xml:space="preserve"> Соколов</w:t>
      </w:r>
    </w:p>
    <w:sectPr w:rsidR="00F017EB" w:rsidSect="00227767">
      <w:headerReference w:type="default" r:id="rId7"/>
      <w:headerReference w:type="first" r:id="rId8"/>
      <w:footerReference w:type="first" r:id="rId9"/>
      <w:pgSz w:w="11907" w:h="16840" w:code="9"/>
      <w:pgMar w:top="1134" w:right="851" w:bottom="993" w:left="1701" w:header="709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81" w:rsidRDefault="003E6681">
      <w:pPr>
        <w:spacing w:after="0" w:line="240" w:lineRule="auto"/>
      </w:pPr>
      <w:r>
        <w:separator/>
      </w:r>
    </w:p>
  </w:endnote>
  <w:endnote w:type="continuationSeparator" w:id="0">
    <w:p w:rsidR="003E6681" w:rsidRDefault="003E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EE" w:rsidRPr="009C436B" w:rsidRDefault="00356DEE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81" w:rsidRDefault="003E6681">
      <w:pPr>
        <w:spacing w:after="0" w:line="240" w:lineRule="auto"/>
      </w:pPr>
      <w:r>
        <w:separator/>
      </w:r>
    </w:p>
  </w:footnote>
  <w:footnote w:type="continuationSeparator" w:id="0">
    <w:p w:rsidR="003E6681" w:rsidRDefault="003E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EE" w:rsidRDefault="00356DEE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97CD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EE" w:rsidRPr="00077E03" w:rsidRDefault="00356DEE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57C0B46C" wp14:editId="16D689A0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4C5E"/>
    <w:rsid w:val="00006014"/>
    <w:rsid w:val="000062E7"/>
    <w:rsid w:val="00010BCD"/>
    <w:rsid w:val="00010CEC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50DE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670C4"/>
    <w:rsid w:val="00071FB2"/>
    <w:rsid w:val="00072AFE"/>
    <w:rsid w:val="00073D82"/>
    <w:rsid w:val="00075B46"/>
    <w:rsid w:val="00076977"/>
    <w:rsid w:val="00077E03"/>
    <w:rsid w:val="00081870"/>
    <w:rsid w:val="00081D84"/>
    <w:rsid w:val="00081DE8"/>
    <w:rsid w:val="00084094"/>
    <w:rsid w:val="000875CB"/>
    <w:rsid w:val="00092309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698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7767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3817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E545A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56DEE"/>
    <w:rsid w:val="003605C9"/>
    <w:rsid w:val="00365860"/>
    <w:rsid w:val="00365A8F"/>
    <w:rsid w:val="003710A9"/>
    <w:rsid w:val="00373017"/>
    <w:rsid w:val="003734D8"/>
    <w:rsid w:val="00374AED"/>
    <w:rsid w:val="0037514A"/>
    <w:rsid w:val="003759B4"/>
    <w:rsid w:val="00376EE5"/>
    <w:rsid w:val="003808DE"/>
    <w:rsid w:val="00381D7D"/>
    <w:rsid w:val="0038217B"/>
    <w:rsid w:val="00382BC3"/>
    <w:rsid w:val="00384431"/>
    <w:rsid w:val="00386BEB"/>
    <w:rsid w:val="00386F59"/>
    <w:rsid w:val="003879A7"/>
    <w:rsid w:val="003900D1"/>
    <w:rsid w:val="00390E5A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4B3C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681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37FD3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97CD2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9EC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3E7"/>
    <w:rsid w:val="00563912"/>
    <w:rsid w:val="0056473A"/>
    <w:rsid w:val="00564C06"/>
    <w:rsid w:val="00566140"/>
    <w:rsid w:val="0056625A"/>
    <w:rsid w:val="005665D9"/>
    <w:rsid w:val="005718D8"/>
    <w:rsid w:val="00571FCC"/>
    <w:rsid w:val="00572A95"/>
    <w:rsid w:val="00575900"/>
    <w:rsid w:val="005769DE"/>
    <w:rsid w:val="00576A8D"/>
    <w:rsid w:val="00576FF0"/>
    <w:rsid w:val="00577423"/>
    <w:rsid w:val="0057773F"/>
    <w:rsid w:val="00577EF2"/>
    <w:rsid w:val="005813EA"/>
    <w:rsid w:val="00584CDB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2BD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2FC8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770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50CC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555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14CB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699"/>
    <w:rsid w:val="00830CF8"/>
    <w:rsid w:val="008312BF"/>
    <w:rsid w:val="008324CD"/>
    <w:rsid w:val="00832C65"/>
    <w:rsid w:val="00833EDC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C5C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A7B2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6781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2DE8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4C6D"/>
    <w:rsid w:val="009B5292"/>
    <w:rsid w:val="009B62D4"/>
    <w:rsid w:val="009B70D1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0A47"/>
    <w:rsid w:val="00A01ABE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87966"/>
    <w:rsid w:val="00A915DD"/>
    <w:rsid w:val="00A92F53"/>
    <w:rsid w:val="00A94AFB"/>
    <w:rsid w:val="00A9620A"/>
    <w:rsid w:val="00A97D3D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192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571EF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1AEB"/>
    <w:rsid w:val="00B82CC5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0114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4586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74176"/>
    <w:rsid w:val="00C8087E"/>
    <w:rsid w:val="00C81D36"/>
    <w:rsid w:val="00C83FB5"/>
    <w:rsid w:val="00C84CDE"/>
    <w:rsid w:val="00C85FCD"/>
    <w:rsid w:val="00C86360"/>
    <w:rsid w:val="00C90390"/>
    <w:rsid w:val="00C93179"/>
    <w:rsid w:val="00C93FBD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1A6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3C03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5F1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8E9"/>
    <w:rsid w:val="00E42DC3"/>
    <w:rsid w:val="00E42FDE"/>
    <w:rsid w:val="00E43C76"/>
    <w:rsid w:val="00E43FFB"/>
    <w:rsid w:val="00E445AA"/>
    <w:rsid w:val="00E45FA1"/>
    <w:rsid w:val="00E4674E"/>
    <w:rsid w:val="00E46AA6"/>
    <w:rsid w:val="00E47BC8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2C9D"/>
    <w:rsid w:val="00E746A5"/>
    <w:rsid w:val="00E77091"/>
    <w:rsid w:val="00E80875"/>
    <w:rsid w:val="00E82DF2"/>
    <w:rsid w:val="00E83514"/>
    <w:rsid w:val="00E84F78"/>
    <w:rsid w:val="00E856B6"/>
    <w:rsid w:val="00E863F0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1858"/>
    <w:rsid w:val="00EE219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341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2C53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4D07"/>
    <w:rsid w:val="00F75FBA"/>
    <w:rsid w:val="00F7641D"/>
    <w:rsid w:val="00F80570"/>
    <w:rsid w:val="00F82085"/>
    <w:rsid w:val="00F82319"/>
    <w:rsid w:val="00F82BAA"/>
    <w:rsid w:val="00F853C8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34B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C7EA9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slobodina_ai</cp:lastModifiedBy>
  <cp:revision>6</cp:revision>
  <cp:lastPrinted>2022-10-04T11:36:00Z</cp:lastPrinted>
  <dcterms:created xsi:type="dcterms:W3CDTF">2022-10-05T07:10:00Z</dcterms:created>
  <dcterms:modified xsi:type="dcterms:W3CDTF">2022-11-23T14:41:00Z</dcterms:modified>
</cp:coreProperties>
</file>